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8D" w:rsidRPr="009238BA" w:rsidRDefault="009238BA" w:rsidP="00E80D8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EDUCATION AND ADVOCACY COMMITTEE</w:t>
      </w:r>
    </w:p>
    <w:p w:rsidR="00E80D8D" w:rsidRPr="002706D7" w:rsidRDefault="00E80D8D" w:rsidP="00E80D8D">
      <w:pPr>
        <w:jc w:val="center"/>
        <w:rPr>
          <w:u w:val="single"/>
        </w:rPr>
      </w:pPr>
    </w:p>
    <w:p w:rsidR="007B2225" w:rsidRDefault="007B2225" w:rsidP="00E80D8D">
      <w:pPr>
        <w:rPr>
          <w:b/>
          <w:bCs/>
        </w:rPr>
      </w:pPr>
      <w:r>
        <w:rPr>
          <w:b/>
          <w:bCs/>
        </w:rPr>
        <w:t>PURPOSE</w:t>
      </w:r>
    </w:p>
    <w:p w:rsidR="00C63B93" w:rsidRDefault="007B2225" w:rsidP="00E80D8D">
      <w:r>
        <w:t xml:space="preserve">The Education and Advocacy Committee </w:t>
      </w:r>
      <w:r w:rsidR="00F53F1C">
        <w:t xml:space="preserve">functions as an </w:t>
      </w:r>
      <w:r>
        <w:t xml:space="preserve">advisory body to the LSS Council. </w:t>
      </w:r>
      <w:r w:rsidR="00E220E1">
        <w:t>It provides information and recommendations to the LSS Council</w:t>
      </w:r>
      <w:r w:rsidR="00EA2BB2">
        <w:t xml:space="preserve"> on advocacy</w:t>
      </w:r>
      <w:r w:rsidR="00E220E1">
        <w:t xml:space="preserve"> regarding </w:t>
      </w:r>
      <w:r w:rsidR="00F559E1">
        <w:t xml:space="preserve">the </w:t>
      </w:r>
      <w:r w:rsidR="00DA63B9">
        <w:t xml:space="preserve">disproportionate impact of the </w:t>
      </w:r>
      <w:r w:rsidR="00F559E1">
        <w:t>UNB Administration’s</w:t>
      </w:r>
      <w:r w:rsidR="00DA63B9">
        <w:t xml:space="preserve"> tuition reset on the Faculty of Law. </w:t>
      </w:r>
      <w:r w:rsidR="00F559E1">
        <w:t xml:space="preserve"> </w:t>
      </w:r>
    </w:p>
    <w:p w:rsidR="009642A5" w:rsidRPr="007B2225" w:rsidRDefault="009642A5" w:rsidP="00E80D8D"/>
    <w:p w:rsidR="005A727A" w:rsidRPr="005A727A" w:rsidRDefault="005A727A" w:rsidP="00E80D8D">
      <w:pPr>
        <w:rPr>
          <w:b/>
          <w:bCs/>
        </w:rPr>
      </w:pPr>
      <w:r>
        <w:rPr>
          <w:b/>
          <w:bCs/>
        </w:rPr>
        <w:t>MANDATE</w:t>
      </w:r>
    </w:p>
    <w:p w:rsidR="00E80D8D" w:rsidRDefault="00E80D8D" w:rsidP="00E80D8D">
      <w:r>
        <w:t>The mandate o</w:t>
      </w:r>
      <w:r w:rsidR="008546BC">
        <w:t>f</w:t>
      </w:r>
      <w:r>
        <w:t xml:space="preserve"> this committee will be:</w:t>
      </w:r>
    </w:p>
    <w:p w:rsidR="00E80D8D" w:rsidRDefault="00E80D8D" w:rsidP="00E80D8D">
      <w:r>
        <w:t xml:space="preserve"> </w:t>
      </w:r>
    </w:p>
    <w:p w:rsidR="00770A8A" w:rsidRDefault="00E80D8D" w:rsidP="00770A8A">
      <w:pPr>
        <w:pStyle w:val="ListParagraph"/>
        <w:numPr>
          <w:ilvl w:val="0"/>
          <w:numId w:val="1"/>
        </w:numPr>
      </w:pPr>
      <w:r>
        <w:t>To focus on impact of the tuition reset on the Faculty of Law with specific reference to the proposed sharing formula advanced by UNB administrators</w:t>
      </w:r>
    </w:p>
    <w:p w:rsidR="00D15763" w:rsidRDefault="00375E69" w:rsidP="00770A8A">
      <w:pPr>
        <w:pStyle w:val="ListParagraph"/>
        <w:numPr>
          <w:ilvl w:val="0"/>
          <w:numId w:val="1"/>
        </w:numPr>
      </w:pPr>
      <w:r>
        <w:t xml:space="preserve">Request Law Faculty specific </w:t>
      </w:r>
      <w:r w:rsidR="00630076">
        <w:t>financials</w:t>
      </w:r>
      <w:r>
        <w:t xml:space="preserve"> from the UNB administration </w:t>
      </w:r>
    </w:p>
    <w:p w:rsidR="004975AE" w:rsidRDefault="004975AE" w:rsidP="00770A8A">
      <w:pPr>
        <w:pStyle w:val="ListParagraph"/>
        <w:numPr>
          <w:ilvl w:val="0"/>
          <w:numId w:val="1"/>
        </w:numPr>
      </w:pPr>
      <w:r>
        <w:t>Compare the</w:t>
      </w:r>
      <w:r w:rsidR="00317517">
        <w:t xml:space="preserve"> tuition reset</w:t>
      </w:r>
      <w:r>
        <w:t xml:space="preserve"> sharing model at UNB Law with other Canadian law schools</w:t>
      </w:r>
    </w:p>
    <w:p w:rsidR="00317517" w:rsidRDefault="00317517" w:rsidP="00770A8A">
      <w:pPr>
        <w:pStyle w:val="ListParagraph"/>
        <w:numPr>
          <w:ilvl w:val="0"/>
          <w:numId w:val="1"/>
        </w:numPr>
      </w:pPr>
      <w:r>
        <w:t xml:space="preserve">Research </w:t>
      </w:r>
      <w:r w:rsidR="00191D62">
        <w:t xml:space="preserve">the </w:t>
      </w:r>
      <w:r w:rsidR="00EC54B9">
        <w:t>feasibility of</w:t>
      </w:r>
      <w:r w:rsidR="00191D62">
        <w:t xml:space="preserve"> </w:t>
      </w:r>
      <w:r w:rsidR="00DF6615">
        <w:t>alternat</w:t>
      </w:r>
      <w:r w:rsidR="008015F5">
        <w:t xml:space="preserve">e student benefits </w:t>
      </w:r>
      <w:r w:rsidR="00E93B4D">
        <w:t>t</w:t>
      </w:r>
      <w:r w:rsidR="004A0B10">
        <w:t xml:space="preserve">o </w:t>
      </w:r>
      <w:r w:rsidR="00D05A94">
        <w:t>be negotiated</w:t>
      </w:r>
      <w:bookmarkStart w:id="0" w:name="_GoBack"/>
      <w:bookmarkEnd w:id="0"/>
      <w:r w:rsidR="00D05A94">
        <w:t xml:space="preserve"> from the</w:t>
      </w:r>
      <w:r w:rsidR="008015F5">
        <w:t xml:space="preserve"> tuition reset; such as </w:t>
      </w:r>
      <w:r w:rsidR="00191D62">
        <w:t xml:space="preserve">renewable scholarships and bursaries </w:t>
      </w:r>
      <w:r w:rsidR="00630076">
        <w:t xml:space="preserve">to be provided by </w:t>
      </w:r>
      <w:r w:rsidR="00EC54B9">
        <w:t xml:space="preserve">the UNB administration </w:t>
      </w:r>
    </w:p>
    <w:p w:rsidR="00913F13" w:rsidRPr="00DF6615" w:rsidRDefault="00E80D8D" w:rsidP="005A727A">
      <w:pPr>
        <w:pStyle w:val="ListParagraph"/>
        <w:numPr>
          <w:ilvl w:val="0"/>
          <w:numId w:val="1"/>
        </w:numPr>
      </w:pPr>
      <w:r>
        <w:t>Any other initiatives the Committee sees fit.</w:t>
      </w:r>
    </w:p>
    <w:p w:rsidR="00913F13" w:rsidRDefault="00913F13" w:rsidP="005A727A">
      <w:pPr>
        <w:rPr>
          <w:b/>
          <w:bCs/>
        </w:rPr>
      </w:pPr>
    </w:p>
    <w:p w:rsidR="00DC577D" w:rsidRDefault="00DC577D" w:rsidP="00FC2B5E">
      <w:pPr>
        <w:rPr>
          <w:b/>
          <w:bCs/>
        </w:rPr>
      </w:pPr>
      <w:r>
        <w:rPr>
          <w:b/>
          <w:bCs/>
        </w:rPr>
        <w:t>COMPOSITION AND MEMBERSHIP</w:t>
      </w:r>
    </w:p>
    <w:p w:rsidR="00DC577D" w:rsidRDefault="00DC577D" w:rsidP="00FC2B5E">
      <w:r>
        <w:t>The Education and Advocacy Committee is comprised of five (5) law students who are dedicated to advancing the academic and educational experience for law students.</w:t>
      </w:r>
    </w:p>
    <w:p w:rsidR="00DC577D" w:rsidRDefault="00DC577D" w:rsidP="00FC2B5E">
      <w:r>
        <w:t>It is comprised of three external members of the LSS Council, and two LSS Council Representatives.</w:t>
      </w:r>
    </w:p>
    <w:p w:rsidR="00DC577D" w:rsidRDefault="00DC577D" w:rsidP="00FC2B5E">
      <w:r>
        <w:t>The Chair is appointed by the LSS Executive.</w:t>
      </w:r>
    </w:p>
    <w:p w:rsidR="00DC577D" w:rsidRDefault="00DC577D" w:rsidP="005A727A">
      <w:pPr>
        <w:rPr>
          <w:b/>
          <w:bCs/>
        </w:rPr>
      </w:pPr>
    </w:p>
    <w:p w:rsidR="009238BA" w:rsidRDefault="00913F13" w:rsidP="005A727A">
      <w:pPr>
        <w:rPr>
          <w:b/>
          <w:bCs/>
        </w:rPr>
      </w:pPr>
      <w:r>
        <w:rPr>
          <w:b/>
          <w:bCs/>
        </w:rPr>
        <w:t>ACTIVITIES</w:t>
      </w:r>
    </w:p>
    <w:p w:rsidR="001010C2" w:rsidRDefault="00607654" w:rsidP="0044372C">
      <w:r>
        <w:t xml:space="preserve">The Committee </w:t>
      </w:r>
      <w:r w:rsidR="009238BA">
        <w:t>will meet with the Dean of Law, in order to discuss potential findings and share perspectives.</w:t>
      </w:r>
      <w:r w:rsidR="001010C2">
        <w:t xml:space="preserve"> The Committee shall compile their findings in a brief report for the LSS council</w:t>
      </w:r>
      <w:r w:rsidR="00240F56">
        <w:t xml:space="preserve">, and advise </w:t>
      </w:r>
      <w:r w:rsidR="00DF6615">
        <w:t xml:space="preserve">on matters of advocacy. </w:t>
      </w:r>
    </w:p>
    <w:p w:rsidR="00AF36A7" w:rsidRDefault="009238BA" w:rsidP="0044372C">
      <w:r>
        <w:t xml:space="preserve"> </w:t>
      </w:r>
    </w:p>
    <w:p w:rsidR="00AF36A7" w:rsidRDefault="007A6B48" w:rsidP="0044372C">
      <w:r>
        <w:rPr>
          <w:b/>
          <w:bCs/>
        </w:rPr>
        <w:t>REPORTING</w:t>
      </w:r>
    </w:p>
    <w:p w:rsidR="00331A2B" w:rsidRDefault="007A6B48" w:rsidP="005A727A">
      <w:r>
        <w:t>The Committee shall report to the LSS Council</w:t>
      </w:r>
      <w:r w:rsidR="000215BD">
        <w:t>.</w:t>
      </w:r>
      <w:r w:rsidR="00EA7633">
        <w:t xml:space="preserve"> </w:t>
      </w:r>
    </w:p>
    <w:p w:rsidR="00331A2B" w:rsidRDefault="00331A2B" w:rsidP="005A727A"/>
    <w:p w:rsidR="00331A2B" w:rsidRDefault="00331A2B" w:rsidP="005A727A">
      <w:pPr>
        <w:rPr>
          <w:b/>
          <w:bCs/>
        </w:rPr>
      </w:pPr>
      <w:r>
        <w:rPr>
          <w:b/>
          <w:bCs/>
        </w:rPr>
        <w:t>MEETING ARRANGEMENTS</w:t>
      </w:r>
    </w:p>
    <w:p w:rsidR="002E30F6" w:rsidRPr="002E30F6" w:rsidRDefault="002E30F6" w:rsidP="005A727A">
      <w:r>
        <w:t xml:space="preserve">Meetings are at the call of the Chair, normally expected to be at least twice per semester. </w:t>
      </w:r>
      <w:r w:rsidR="00FC6CCA">
        <w:t xml:space="preserve">The Chair may </w:t>
      </w:r>
      <w:r w:rsidR="009642A5">
        <w:t>convene</w:t>
      </w:r>
      <w:r w:rsidR="00FC6CCA">
        <w:t xml:space="preserve"> additional meetings as circumstances require. </w:t>
      </w:r>
    </w:p>
    <w:p w:rsidR="005C5142" w:rsidRDefault="005C5142" w:rsidP="005A727A"/>
    <w:p w:rsidR="005C5142" w:rsidRDefault="005C5142" w:rsidP="005A727A">
      <w:pPr>
        <w:rPr>
          <w:b/>
          <w:bCs/>
        </w:rPr>
      </w:pPr>
      <w:r>
        <w:rPr>
          <w:b/>
          <w:bCs/>
        </w:rPr>
        <w:t>DELIVERABLES</w:t>
      </w:r>
    </w:p>
    <w:p w:rsidR="00D132B1" w:rsidRPr="00300049" w:rsidRDefault="002C5A74" w:rsidP="005A727A">
      <w:pPr>
        <w:rPr>
          <w:b/>
          <w:bCs/>
        </w:rPr>
      </w:pPr>
      <w:r>
        <w:t xml:space="preserve">The Committee is requested to prepare a brief report </w:t>
      </w:r>
      <w:r w:rsidR="00A21264">
        <w:t xml:space="preserve">for the LSS Council and to share with the Dean of Law. </w:t>
      </w:r>
      <w:r w:rsidR="00976F20">
        <w:t xml:space="preserve"> </w:t>
      </w:r>
    </w:p>
    <w:sectPr w:rsidR="00D132B1" w:rsidRPr="0030004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EBE" w:rsidRDefault="00706EBE" w:rsidP="002C01CE">
      <w:r>
        <w:separator/>
      </w:r>
    </w:p>
  </w:endnote>
  <w:endnote w:type="continuationSeparator" w:id="0">
    <w:p w:rsidR="00706EBE" w:rsidRDefault="00706EBE" w:rsidP="002C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EBE" w:rsidRDefault="00706EBE" w:rsidP="002C01CE">
      <w:r>
        <w:separator/>
      </w:r>
    </w:p>
  </w:footnote>
  <w:footnote w:type="continuationSeparator" w:id="0">
    <w:p w:rsidR="00706EBE" w:rsidRDefault="00706EBE" w:rsidP="002C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CE" w:rsidRDefault="002C01CE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426E2A3" wp14:editId="02D15F2F">
          <wp:simplePos x="0" y="0"/>
          <wp:positionH relativeFrom="margin">
            <wp:posOffset>4701698</wp:posOffset>
          </wp:positionH>
          <wp:positionV relativeFrom="paragraph">
            <wp:posOffset>-69389</wp:posOffset>
          </wp:positionV>
          <wp:extent cx="1149985" cy="349885"/>
          <wp:effectExtent l="0" t="0" r="0" b="0"/>
          <wp:wrapSquare wrapText="bothSides"/>
          <wp:docPr id="1" name="Picture 1" descr="C:\Users\LSS\AppData\Local\Microsoft\Windows\INetCache\Content.Word\imageedit_6_57184463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SS\AppData\Local\Microsoft\Windows\INetCache\Content.Word\imageedit_6_571844633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B148D"/>
    <w:multiLevelType w:val="hybridMultilevel"/>
    <w:tmpl w:val="287A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E8"/>
    <w:rsid w:val="000215BD"/>
    <w:rsid w:val="00057018"/>
    <w:rsid w:val="00061FEA"/>
    <w:rsid w:val="001010C2"/>
    <w:rsid w:val="00170182"/>
    <w:rsid w:val="00191D62"/>
    <w:rsid w:val="001C07E8"/>
    <w:rsid w:val="002310EE"/>
    <w:rsid w:val="00232E47"/>
    <w:rsid w:val="00240F56"/>
    <w:rsid w:val="002706D7"/>
    <w:rsid w:val="00284139"/>
    <w:rsid w:val="002C01CE"/>
    <w:rsid w:val="002C5A74"/>
    <w:rsid w:val="002E30F6"/>
    <w:rsid w:val="002E5352"/>
    <w:rsid w:val="00300049"/>
    <w:rsid w:val="00317517"/>
    <w:rsid w:val="00331A2B"/>
    <w:rsid w:val="003738CB"/>
    <w:rsid w:val="00375E69"/>
    <w:rsid w:val="00450A43"/>
    <w:rsid w:val="004975AE"/>
    <w:rsid w:val="004A0B10"/>
    <w:rsid w:val="004D2A2A"/>
    <w:rsid w:val="004E1B7A"/>
    <w:rsid w:val="00543038"/>
    <w:rsid w:val="005578B1"/>
    <w:rsid w:val="0057195A"/>
    <w:rsid w:val="005877D4"/>
    <w:rsid w:val="005A727A"/>
    <w:rsid w:val="005C5142"/>
    <w:rsid w:val="00602E1A"/>
    <w:rsid w:val="00607654"/>
    <w:rsid w:val="00612247"/>
    <w:rsid w:val="00630076"/>
    <w:rsid w:val="006629FB"/>
    <w:rsid w:val="00697B7B"/>
    <w:rsid w:val="006F3534"/>
    <w:rsid w:val="00706EBE"/>
    <w:rsid w:val="00742DEA"/>
    <w:rsid w:val="007517BC"/>
    <w:rsid w:val="00770A8A"/>
    <w:rsid w:val="007A6B48"/>
    <w:rsid w:val="007B2225"/>
    <w:rsid w:val="007C0B16"/>
    <w:rsid w:val="007C7B58"/>
    <w:rsid w:val="008015F5"/>
    <w:rsid w:val="0080658A"/>
    <w:rsid w:val="00807611"/>
    <w:rsid w:val="008546BC"/>
    <w:rsid w:val="00874BAA"/>
    <w:rsid w:val="00893B59"/>
    <w:rsid w:val="008D1AE6"/>
    <w:rsid w:val="00913F13"/>
    <w:rsid w:val="00916EF5"/>
    <w:rsid w:val="009238BA"/>
    <w:rsid w:val="009263BE"/>
    <w:rsid w:val="0093415B"/>
    <w:rsid w:val="009642A5"/>
    <w:rsid w:val="00976F20"/>
    <w:rsid w:val="009B44D2"/>
    <w:rsid w:val="00A21264"/>
    <w:rsid w:val="00A25E7A"/>
    <w:rsid w:val="00A8663B"/>
    <w:rsid w:val="00AA304E"/>
    <w:rsid w:val="00AB50A3"/>
    <w:rsid w:val="00AF36A7"/>
    <w:rsid w:val="00AF6F0B"/>
    <w:rsid w:val="00B83A64"/>
    <w:rsid w:val="00BF1F89"/>
    <w:rsid w:val="00C4380B"/>
    <w:rsid w:val="00C45052"/>
    <w:rsid w:val="00C63B93"/>
    <w:rsid w:val="00C77F5F"/>
    <w:rsid w:val="00C813CB"/>
    <w:rsid w:val="00D05A94"/>
    <w:rsid w:val="00D132B1"/>
    <w:rsid w:val="00D15763"/>
    <w:rsid w:val="00D841E9"/>
    <w:rsid w:val="00DA63B9"/>
    <w:rsid w:val="00DC577D"/>
    <w:rsid w:val="00DC718F"/>
    <w:rsid w:val="00DF6615"/>
    <w:rsid w:val="00E220E1"/>
    <w:rsid w:val="00E5091A"/>
    <w:rsid w:val="00E80D8D"/>
    <w:rsid w:val="00E83267"/>
    <w:rsid w:val="00E93B4D"/>
    <w:rsid w:val="00E93FE2"/>
    <w:rsid w:val="00EA1126"/>
    <w:rsid w:val="00EA2BB2"/>
    <w:rsid w:val="00EA7633"/>
    <w:rsid w:val="00EC54B9"/>
    <w:rsid w:val="00F00F00"/>
    <w:rsid w:val="00F10211"/>
    <w:rsid w:val="00F53F1C"/>
    <w:rsid w:val="00F559E1"/>
    <w:rsid w:val="00F62539"/>
    <w:rsid w:val="00FC6CCA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BB9E3"/>
  <w15:chartTrackingRefBased/>
  <w15:docId w15:val="{E3F42E04-84C8-454C-B28F-862D9DEE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1CE"/>
  </w:style>
  <w:style w:type="paragraph" w:styleId="Footer">
    <w:name w:val="footer"/>
    <w:basedOn w:val="Normal"/>
    <w:link w:val="FooterChar"/>
    <w:uiPriority w:val="99"/>
    <w:unhideWhenUsed/>
    <w:rsid w:val="002C0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1CE"/>
  </w:style>
  <w:style w:type="paragraph" w:styleId="ListParagraph">
    <w:name w:val="List Paragraph"/>
    <w:basedOn w:val="Normal"/>
    <w:uiPriority w:val="34"/>
    <w:qFormat/>
    <w:rsid w:val="0066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Murphy</dc:creator>
  <cp:keywords/>
  <dc:description/>
  <cp:lastModifiedBy>Molly Murphy</cp:lastModifiedBy>
  <cp:revision>53</cp:revision>
  <dcterms:created xsi:type="dcterms:W3CDTF">2019-09-23T22:31:00Z</dcterms:created>
  <dcterms:modified xsi:type="dcterms:W3CDTF">2019-09-29T22:18:00Z</dcterms:modified>
</cp:coreProperties>
</file>